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D2" w:rsidRDefault="00CD47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"/>
        <w:tblW w:w="9576" w:type="dxa"/>
        <w:tblInd w:w="0" w:type="dxa"/>
        <w:tblLayout w:type="fixed"/>
        <w:tblLook w:val="0000"/>
      </w:tblPr>
      <w:tblGrid>
        <w:gridCol w:w="2136"/>
        <w:gridCol w:w="7440"/>
      </w:tblGrid>
      <w:tr w:rsidR="00CD47D2">
        <w:trPr>
          <w:trHeight w:val="50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bidi="ar-SA"/>
              </w:rPr>
              <w:drawing>
                <wp:inline distT="0" distB="0" distL="0" distR="0">
                  <wp:extent cx="1190625" cy="1104265"/>
                  <wp:effectExtent l="0" t="0" r="0" b="0"/>
                  <wp:docPr id="1026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5" cstate="print"/>
                          <a:srcRect l="37869" t="16795" r="31636" b="32735"/>
                          <a:stretch/>
                        </pic:blipFill>
                        <pic:spPr>
                          <a:xfrm>
                            <a:off x="0" y="0"/>
                            <a:ext cx="1190625" cy="1104265"/>
                          </a:xfrm>
                          <a:prstGeom prst="rect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C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</w:p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INDIRA GANDHI DELHI TECHNICAL UNIVERSITY FOR WOMEN</w:t>
            </w:r>
          </w:p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ACADEMIC BRANCH</w:t>
            </w:r>
          </w:p>
        </w:tc>
      </w:tr>
    </w:tbl>
    <w:p w:rsidR="00CD47D2" w:rsidRDefault="00263B47">
      <w:pPr>
        <w:spacing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F.No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  IGDTUW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/Acad./Notice/2020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AC5114">
        <w:rPr>
          <w:rFonts w:ascii="Times New Roman" w:eastAsia="Times New Roman" w:hAnsi="Times New Roman" w:cs="Times New Roman"/>
          <w:sz w:val="20"/>
          <w:szCs w:val="20"/>
        </w:rPr>
        <w:t>17</w:t>
      </w:r>
      <w:r w:rsidR="00AC5114" w:rsidRPr="00AC511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AC5114">
        <w:rPr>
          <w:rFonts w:ascii="Times New Roman" w:eastAsia="Times New Roman" w:hAnsi="Times New Roman" w:cs="Times New Roman"/>
          <w:sz w:val="20"/>
          <w:szCs w:val="20"/>
        </w:rPr>
        <w:t xml:space="preserve"> Nov ,</w:t>
      </w:r>
      <w:r>
        <w:rPr>
          <w:rFonts w:ascii="Times New Roman" w:eastAsia="Times New Roman" w:hAnsi="Times New Roman" w:cs="Times New Roman"/>
          <w:sz w:val="20"/>
          <w:szCs w:val="20"/>
        </w:rPr>
        <w:t>2020</w:t>
      </w:r>
    </w:p>
    <w:p w:rsidR="00420D8B" w:rsidRDefault="0042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CD47D2" w:rsidRDefault="00263B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INFORAMATION REGARDING SCHOLARSHIPS AVAILAVLE TO IGDTUW STUDENTS</w:t>
      </w:r>
    </w:p>
    <w:p w:rsidR="00CD47D2" w:rsidRDefault="00CD47D2">
      <w:pPr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D47D2" w:rsidRDefault="00A07A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the current students </w:t>
      </w:r>
      <w:r w:rsidR="00263B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are hereby informed that Academics Branch processes various internal and external </w:t>
      </w:r>
      <w:proofErr w:type="gramStart"/>
      <w:r w:rsidR="00263B47">
        <w:rPr>
          <w:rFonts w:ascii="Times New Roman" w:eastAsia="Times New Roman" w:hAnsi="Times New Roman" w:cs="Times New Roman"/>
          <w:color w:val="000000"/>
          <w:sz w:val="20"/>
          <w:szCs w:val="20"/>
        </w:rPr>
        <w:t>scholarship</w:t>
      </w:r>
      <w:proofErr w:type="gramEnd"/>
      <w:r w:rsidR="00420D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Usually, first the student has to apply for the scholarship to the parent body for example UGC or AICTE through NSP portal or </w:t>
      </w:r>
      <w:proofErr w:type="spellStart"/>
      <w:r w:rsidR="0037447F">
        <w:rPr>
          <w:rFonts w:ascii="Times New Roman" w:eastAsia="Times New Roman" w:hAnsi="Times New Roman" w:cs="Times New Roman"/>
          <w:color w:val="000000"/>
          <w:sz w:val="20"/>
          <w:szCs w:val="20"/>
        </w:rPr>
        <w:t>edistrict</w:t>
      </w:r>
      <w:proofErr w:type="spellEnd"/>
      <w:r w:rsidR="00420D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portal etc., after that the Academics Branch verifies the credentials of the students online and then students get the scholarship in her saving account through DBT.</w:t>
      </w:r>
    </w:p>
    <w:p w:rsidR="00420D8B" w:rsidRDefault="0042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20D8B" w:rsidRDefault="00420D8B" w:rsidP="0042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 indicative list of such scholarships is as follows:</w:t>
      </w:r>
    </w:p>
    <w:p w:rsidR="00420D8B" w:rsidRDefault="0042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6BD4" w:rsidRDefault="008F6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0"/>
        <w:gridCol w:w="4238"/>
        <w:gridCol w:w="4238"/>
      </w:tblGrid>
      <w:tr w:rsidR="00CD47D2">
        <w:tc>
          <w:tcPr>
            <w:tcW w:w="1100" w:type="dxa"/>
          </w:tcPr>
          <w:p w:rsidR="00CD47D2" w:rsidRDefault="00C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Name of scholarship</w:t>
            </w:r>
          </w:p>
        </w:tc>
        <w:tc>
          <w:tcPr>
            <w:tcW w:w="4238" w:type="dxa"/>
          </w:tcPr>
          <w:p w:rsidR="00CD47D2" w:rsidRDefault="006A6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Eligibility</w:t>
            </w:r>
            <w:r w:rsidR="00D44CFA">
              <w:rPr>
                <w:color w:val="000000"/>
                <w:sz w:val="22"/>
              </w:rPr>
              <w:t>/ Portal</w:t>
            </w:r>
          </w:p>
        </w:tc>
      </w:tr>
      <w:tr w:rsidR="00912181" w:rsidTr="00084480">
        <w:tc>
          <w:tcPr>
            <w:tcW w:w="1100" w:type="dxa"/>
            <w:vMerge w:val="restart"/>
            <w:tcBorders>
              <w:top w:val="single" w:sz="4" w:space="0" w:color="000000"/>
            </w:tcBorders>
          </w:tcPr>
          <w:p w:rsidR="00912181" w:rsidRDefault="00912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0"/>
              </w:tabs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(By offline mode)By IGDTUW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81" w:rsidRPr="00912181" w:rsidRDefault="00912181" w:rsidP="00912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</w:rPr>
            </w:pPr>
            <w:r w:rsidRPr="00912181">
              <w:rPr>
                <w:b/>
                <w:color w:val="000000"/>
                <w:sz w:val="22"/>
              </w:rPr>
              <w:t>Internal Scholarships</w:t>
            </w:r>
          </w:p>
        </w:tc>
      </w:tr>
      <w:tr w:rsidR="00150B51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150B51" w:rsidRDefault="00150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1" w:rsidRDefault="00150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IGDTUW JRF (TRF)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1" w:rsidRDefault="00150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PhD Students</w:t>
            </w:r>
          </w:p>
        </w:tc>
      </w:tr>
      <w:tr w:rsidR="00912181" w:rsidTr="005C2DA4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912181" w:rsidRDefault="00912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181" w:rsidRDefault="00912181" w:rsidP="00E32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Name of scholarship (Only for </w:t>
            </w:r>
            <w:proofErr w:type="spellStart"/>
            <w:r>
              <w:rPr>
                <w:color w:val="000000"/>
                <w:sz w:val="22"/>
              </w:rPr>
              <w:t>B.Tech</w:t>
            </w:r>
            <w:proofErr w:type="spellEnd"/>
            <w:r>
              <w:rPr>
                <w:color w:val="000000"/>
                <w:sz w:val="22"/>
              </w:rPr>
              <w:t xml:space="preserve"> Meritorious Students)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Upma</w:t>
            </w:r>
            <w:proofErr w:type="spellEnd"/>
            <w:r>
              <w:rPr>
                <w:color w:val="000000"/>
                <w:sz w:val="22"/>
              </w:rPr>
              <w:t xml:space="preserve"> Memorial Award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D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B.Tech</w:t>
            </w:r>
            <w:proofErr w:type="spellEnd"/>
            <w:r>
              <w:rPr>
                <w:color w:val="000000"/>
                <w:sz w:val="22"/>
              </w:rPr>
              <w:t>. MAE, 4th year (Overall T</w:t>
            </w:r>
            <w:r w:rsidR="00263B47">
              <w:rPr>
                <w:color w:val="000000"/>
                <w:sz w:val="22"/>
              </w:rPr>
              <w:t>opper)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Dr. </w:t>
            </w:r>
            <w:proofErr w:type="spellStart"/>
            <w:r>
              <w:rPr>
                <w:color w:val="000000"/>
                <w:sz w:val="22"/>
              </w:rPr>
              <w:t>Babuajee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Jha</w:t>
            </w:r>
            <w:proofErr w:type="spellEnd"/>
            <w:r>
              <w:rPr>
                <w:color w:val="000000"/>
                <w:sz w:val="22"/>
              </w:rPr>
              <w:t xml:space="preserve">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B.T</w:t>
            </w:r>
            <w:r w:rsidR="002D6A10">
              <w:rPr>
                <w:color w:val="000000"/>
                <w:sz w:val="22"/>
              </w:rPr>
              <w:t>ech</w:t>
            </w:r>
            <w:proofErr w:type="spellEnd"/>
            <w:r w:rsidR="002D6A10">
              <w:rPr>
                <w:color w:val="000000"/>
                <w:sz w:val="22"/>
              </w:rPr>
              <w:t>. 1st year all batches (1st T</w:t>
            </w:r>
            <w:r>
              <w:rPr>
                <w:color w:val="000000"/>
                <w:sz w:val="22"/>
              </w:rPr>
              <w:t>opper)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Mrs. </w:t>
            </w:r>
            <w:proofErr w:type="spellStart"/>
            <w:r>
              <w:rPr>
                <w:color w:val="000000"/>
                <w:sz w:val="22"/>
              </w:rPr>
              <w:t>Phool</w:t>
            </w:r>
            <w:proofErr w:type="spellEnd"/>
            <w:r>
              <w:rPr>
                <w:color w:val="000000"/>
                <w:sz w:val="22"/>
              </w:rPr>
              <w:t xml:space="preserve"> Devi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hd w:val="clear" w:color="FFFFFF" w:fill="FFFFFF"/>
              </w:rPr>
              <w:t xml:space="preserve">B.Tech.1styearallbatches(2nd </w:t>
            </w:r>
            <w:r w:rsidR="002D6A10">
              <w:rPr>
                <w:color w:val="000000"/>
                <w:sz w:val="22"/>
                <w:shd w:val="clear" w:color="FFFFFF" w:fill="FFFFFF"/>
              </w:rPr>
              <w:t>T</w:t>
            </w:r>
            <w:r>
              <w:rPr>
                <w:color w:val="000000"/>
                <w:sz w:val="22"/>
                <w:shd w:val="clear" w:color="FFFFFF" w:fill="FFFFFF"/>
              </w:rPr>
              <w:t>opper)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Prof. </w:t>
            </w:r>
            <w:proofErr w:type="spellStart"/>
            <w:r>
              <w:rPr>
                <w:color w:val="000000"/>
                <w:sz w:val="22"/>
              </w:rPr>
              <w:t>Shail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Bala</w:t>
            </w:r>
            <w:proofErr w:type="spellEnd"/>
            <w:r>
              <w:rPr>
                <w:color w:val="000000"/>
                <w:sz w:val="22"/>
              </w:rPr>
              <w:t xml:space="preserve"> Jain Motivational Award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D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hd w:val="clear" w:color="FFFFFF" w:fill="FFFFFF"/>
              </w:rPr>
              <w:t>B.Tech</w:t>
            </w:r>
            <w:proofErr w:type="spellEnd"/>
            <w:r>
              <w:rPr>
                <w:color w:val="000000"/>
                <w:sz w:val="22"/>
                <w:shd w:val="clear" w:color="FFFFFF" w:fill="FFFFFF"/>
              </w:rPr>
              <w:t>. ECE, 2nd year (3 T</w:t>
            </w:r>
            <w:r w:rsidR="00263B47">
              <w:rPr>
                <w:color w:val="000000"/>
                <w:sz w:val="22"/>
                <w:shd w:val="clear" w:color="FFFFFF" w:fill="FFFFFF"/>
              </w:rPr>
              <w:t>oppers)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Shri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Dharampal</w:t>
            </w:r>
            <w:proofErr w:type="spellEnd"/>
            <w:r>
              <w:rPr>
                <w:color w:val="000000"/>
                <w:sz w:val="22"/>
              </w:rPr>
              <w:t xml:space="preserve">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D6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hd w:val="clear" w:color="FFFFFF" w:fill="FFFFFF"/>
              </w:rPr>
              <w:t>B.Tech</w:t>
            </w:r>
            <w:proofErr w:type="spellEnd"/>
            <w:r>
              <w:rPr>
                <w:color w:val="000000"/>
                <w:sz w:val="22"/>
                <w:shd w:val="clear" w:color="FFFFFF" w:fill="FFFFFF"/>
              </w:rPr>
              <w:t>. 2nd year T</w:t>
            </w:r>
            <w:r w:rsidR="00263B47">
              <w:rPr>
                <w:color w:val="000000"/>
                <w:sz w:val="22"/>
                <w:shd w:val="clear" w:color="FFFFFF" w:fill="FFFFFF"/>
              </w:rPr>
              <w:t>opper across all branches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D1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Sant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Rajinder</w:t>
            </w:r>
            <w:proofErr w:type="spellEnd"/>
            <w:r>
              <w:rPr>
                <w:color w:val="000000"/>
                <w:sz w:val="22"/>
              </w:rPr>
              <w:t xml:space="preserve"> Singh </w:t>
            </w:r>
            <w:proofErr w:type="spellStart"/>
            <w:r>
              <w:rPr>
                <w:color w:val="000000"/>
                <w:sz w:val="22"/>
              </w:rPr>
              <w:t>Ji</w:t>
            </w:r>
            <w:proofErr w:type="spellEnd"/>
            <w:r>
              <w:rPr>
                <w:color w:val="000000"/>
                <w:sz w:val="22"/>
              </w:rPr>
              <w:t xml:space="preserve">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hd w:val="clear" w:color="FFFFFF" w:fill="FFFFFF"/>
              </w:rPr>
              <w:t>B.Tech</w:t>
            </w:r>
            <w:proofErr w:type="spellEnd"/>
            <w:r>
              <w:rPr>
                <w:color w:val="000000"/>
                <w:sz w:val="22"/>
                <w:shd w:val="clear" w:color="FFFFFF" w:fill="FFFFFF"/>
              </w:rPr>
              <w:t>. 3rd year</w:t>
            </w:r>
            <w:r w:rsidR="002D6A10">
              <w:rPr>
                <w:color w:val="000000"/>
                <w:sz w:val="22"/>
                <w:shd w:val="clear" w:color="FFFFFF" w:fill="FFFFFF"/>
              </w:rPr>
              <w:t xml:space="preserve"> T</w:t>
            </w:r>
            <w:r>
              <w:rPr>
                <w:color w:val="000000"/>
                <w:sz w:val="22"/>
                <w:shd w:val="clear" w:color="FFFFFF" w:fill="FFFFFF"/>
              </w:rPr>
              <w:t>opper</w:t>
            </w:r>
            <w:r w:rsidR="002D6A10">
              <w:rPr>
                <w:color w:val="000000"/>
                <w:sz w:val="22"/>
                <w:shd w:val="clear" w:color="FFFFFF" w:fill="FFFFFF"/>
              </w:rPr>
              <w:t xml:space="preserve"> </w:t>
            </w:r>
            <w:r>
              <w:rPr>
                <w:color w:val="000000"/>
                <w:sz w:val="22"/>
                <w:shd w:val="clear" w:color="FFFFFF" w:fill="FFFFFF"/>
              </w:rPr>
              <w:t>across</w:t>
            </w:r>
            <w:r w:rsidR="002D6A10">
              <w:rPr>
                <w:color w:val="000000"/>
                <w:sz w:val="22"/>
                <w:shd w:val="clear" w:color="FFFFFF" w:fill="FFFFFF"/>
              </w:rPr>
              <w:t xml:space="preserve"> </w:t>
            </w:r>
            <w:r>
              <w:rPr>
                <w:color w:val="000000"/>
                <w:sz w:val="22"/>
                <w:shd w:val="clear" w:color="FFFFFF" w:fill="FFFFFF"/>
              </w:rPr>
              <w:t>all</w:t>
            </w:r>
            <w:r w:rsidR="002D6A10">
              <w:rPr>
                <w:color w:val="000000"/>
                <w:sz w:val="22"/>
                <w:shd w:val="clear" w:color="FFFFFF" w:fill="FFFFFF"/>
              </w:rPr>
              <w:t xml:space="preserve"> </w:t>
            </w:r>
            <w:r>
              <w:rPr>
                <w:color w:val="000000"/>
                <w:sz w:val="22"/>
                <w:shd w:val="clear" w:color="FFFFFF" w:fill="FFFFFF"/>
              </w:rPr>
              <w:t>branches</w:t>
            </w:r>
          </w:p>
        </w:tc>
      </w:tr>
      <w:tr w:rsidR="00CD47D2">
        <w:tc>
          <w:tcPr>
            <w:tcW w:w="1100" w:type="dxa"/>
            <w:vMerge w:val="restart"/>
            <w:tcBorders>
              <w:top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0"/>
              </w:tabs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Bodies/Societies/Corporate/ Others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Name of the Scholarship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C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79" w:rsidRPr="007A763B" w:rsidRDefault="007A763B" w:rsidP="00420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Merit cum M</w:t>
            </w:r>
            <w:r w:rsidR="00263B47" w:rsidRPr="007A763B">
              <w:rPr>
                <w:b/>
                <w:color w:val="000000"/>
                <w:sz w:val="22"/>
              </w:rPr>
              <w:t>eans</w:t>
            </w:r>
            <w:r>
              <w:rPr>
                <w:b/>
                <w:color w:val="000000"/>
                <w:sz w:val="22"/>
              </w:rPr>
              <w:t xml:space="preserve"> Income </w:t>
            </w:r>
            <w:r w:rsidR="00263B47" w:rsidRPr="007A763B">
              <w:rPr>
                <w:b/>
                <w:color w:val="000000"/>
                <w:sz w:val="22"/>
              </w:rPr>
              <w:t xml:space="preserve"> linked financial </w:t>
            </w:r>
            <w:r>
              <w:rPr>
                <w:b/>
                <w:color w:val="000000"/>
                <w:sz w:val="22"/>
              </w:rPr>
              <w:t xml:space="preserve">assistance </w:t>
            </w:r>
            <w:r w:rsidR="00263B47" w:rsidRPr="007A763B">
              <w:rPr>
                <w:b/>
                <w:color w:val="000000"/>
                <w:sz w:val="22"/>
              </w:rPr>
              <w:t>scheme</w:t>
            </w:r>
            <w:r>
              <w:rPr>
                <w:b/>
                <w:color w:val="000000"/>
                <w:sz w:val="22"/>
              </w:rPr>
              <w:t xml:space="preserve"> </w:t>
            </w:r>
            <w:r w:rsidR="00263B47" w:rsidRPr="007A763B">
              <w:rPr>
                <w:b/>
                <w:color w:val="000000"/>
                <w:sz w:val="22"/>
              </w:rPr>
              <w:t xml:space="preserve">on </w:t>
            </w:r>
            <w:proofErr w:type="spellStart"/>
            <w:r w:rsidR="00263B47" w:rsidRPr="007A763B">
              <w:rPr>
                <w:b/>
                <w:color w:val="000000"/>
                <w:sz w:val="22"/>
              </w:rPr>
              <w:t>edistrict</w:t>
            </w:r>
            <w:proofErr w:type="spellEnd"/>
            <w:r w:rsidR="00263B47" w:rsidRPr="007A763B">
              <w:rPr>
                <w:b/>
                <w:color w:val="000000"/>
                <w:sz w:val="22"/>
              </w:rPr>
              <w:t xml:space="preserve"> Delhi Government portal</w:t>
            </w:r>
            <w:r w:rsidR="00FD0679">
              <w:rPr>
                <w:b/>
                <w:color w:val="000000"/>
                <w:sz w:val="22"/>
              </w:rPr>
              <w:t>(Very Important)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7A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</w:rPr>
            </w:pPr>
            <w:hyperlink r:id="rId6" w:history="1">
              <w:r w:rsidRPr="00235ED6">
                <w:rPr>
                  <w:rStyle w:val="Hyperlink"/>
                  <w:b/>
                  <w:sz w:val="22"/>
                </w:rPr>
                <w:t>https://edistrict.delhigovt.nic.in/</w:t>
              </w:r>
            </w:hyperlink>
          </w:p>
          <w:p w:rsidR="007A763B" w:rsidRPr="007A763B" w:rsidRDefault="007A763B" w:rsidP="007A7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For</w:t>
            </w:r>
            <w:r w:rsidR="00740696">
              <w:rPr>
                <w:b/>
                <w:color w:val="000000"/>
                <w:sz w:val="22"/>
              </w:rPr>
              <w:t xml:space="preserve"> All</w:t>
            </w:r>
            <w:r>
              <w:rPr>
                <w:b/>
                <w:color w:val="000000"/>
                <w:sz w:val="22"/>
              </w:rPr>
              <w:t xml:space="preserve"> Delhi Students (Annual income less than Rs. 5 </w:t>
            </w:r>
            <w:proofErr w:type="spellStart"/>
            <w:r>
              <w:rPr>
                <w:b/>
                <w:color w:val="000000"/>
                <w:sz w:val="22"/>
              </w:rPr>
              <w:t>Lakh</w:t>
            </w:r>
            <w:proofErr w:type="spellEnd"/>
            <w:r>
              <w:rPr>
                <w:b/>
                <w:color w:val="000000"/>
                <w:sz w:val="22"/>
              </w:rPr>
              <w:t>)</w:t>
            </w:r>
          </w:p>
        </w:tc>
      </w:tr>
      <w:tr w:rsidR="00CD47D2" w:rsidTr="00483997">
        <w:trPr>
          <w:trHeight w:val="10"/>
        </w:trPr>
        <w:tc>
          <w:tcPr>
            <w:tcW w:w="1100" w:type="dxa"/>
            <w:vMerge/>
            <w:tcBorders>
              <w:top w:val="single" w:sz="4" w:space="0" w:color="auto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7D2" w:rsidRDefault="00263B47" w:rsidP="004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Merit Scholarship to SC/ST/OBC/Minority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https://edistrict.delhigovt.nic.in/</w:t>
            </w:r>
          </w:p>
        </w:tc>
      </w:tr>
      <w:tr w:rsidR="00483997" w:rsidTr="00483997">
        <w:trPr>
          <w:trHeight w:val="485"/>
        </w:trPr>
        <w:tc>
          <w:tcPr>
            <w:tcW w:w="1100" w:type="dxa"/>
            <w:vMerge/>
            <w:tcBorders>
              <w:top w:val="single" w:sz="4" w:space="0" w:color="auto"/>
            </w:tcBorders>
          </w:tcPr>
          <w:p w:rsidR="00483997" w:rsidRDefault="004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97" w:rsidRDefault="00483997" w:rsidP="004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997" w:rsidRDefault="00483997" w:rsidP="004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</w:p>
        </w:tc>
      </w:tr>
      <w:tr w:rsidR="00483997" w:rsidTr="00483997">
        <w:trPr>
          <w:trHeight w:val="1108"/>
        </w:trPr>
        <w:tc>
          <w:tcPr>
            <w:tcW w:w="1100" w:type="dxa"/>
            <w:vMerge/>
            <w:tcBorders>
              <w:top w:val="single" w:sz="4" w:space="0" w:color="auto"/>
            </w:tcBorders>
          </w:tcPr>
          <w:p w:rsidR="00483997" w:rsidRDefault="0048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7" w:rsidRDefault="00483997" w:rsidP="004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Students of College/Professional Institutions on </w:t>
            </w:r>
            <w:proofErr w:type="spellStart"/>
            <w:r>
              <w:rPr>
                <w:color w:val="000000"/>
                <w:sz w:val="22"/>
              </w:rPr>
              <w:t>edistrict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delhi</w:t>
            </w:r>
            <w:proofErr w:type="spellEnd"/>
            <w:r>
              <w:rPr>
                <w:color w:val="000000"/>
                <w:sz w:val="22"/>
              </w:rPr>
              <w:t xml:space="preserve"> portal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997" w:rsidRDefault="00483997" w:rsidP="00483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Post </w:t>
            </w:r>
            <w:proofErr w:type="spellStart"/>
            <w:r>
              <w:rPr>
                <w:color w:val="000000"/>
                <w:sz w:val="22"/>
              </w:rPr>
              <w:t>Matric</w:t>
            </w:r>
            <w:proofErr w:type="spellEnd"/>
            <w:r>
              <w:rPr>
                <w:color w:val="000000"/>
                <w:sz w:val="22"/>
              </w:rPr>
              <w:t xml:space="preserve"> Scholarship schemes for SC on </w:t>
            </w:r>
            <w:proofErr w:type="spellStart"/>
            <w:r>
              <w:rPr>
                <w:color w:val="000000"/>
                <w:sz w:val="22"/>
              </w:rPr>
              <w:t>edistrict</w:t>
            </w:r>
            <w:proofErr w:type="spellEnd"/>
            <w:r>
              <w:rPr>
                <w:color w:val="000000"/>
                <w:sz w:val="22"/>
              </w:rPr>
              <w:t xml:space="preserve"> Delhi </w:t>
            </w:r>
            <w:proofErr w:type="spellStart"/>
            <w:r>
              <w:rPr>
                <w:color w:val="000000"/>
                <w:sz w:val="22"/>
              </w:rPr>
              <w:t>Govt</w:t>
            </w:r>
            <w:proofErr w:type="spellEnd"/>
            <w:r>
              <w:rPr>
                <w:color w:val="000000"/>
                <w:sz w:val="22"/>
              </w:rPr>
              <w:t xml:space="preserve"> portal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https://edistrict.delhigovt.nic.in/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540"/>
              <w:jc w:val="left"/>
            </w:pPr>
            <w:proofErr w:type="spellStart"/>
            <w:r>
              <w:rPr>
                <w:color w:val="000000"/>
                <w:sz w:val="22"/>
              </w:rPr>
              <w:t>Pratibha</w:t>
            </w:r>
            <w:proofErr w:type="spellEnd"/>
            <w:r>
              <w:rPr>
                <w:color w:val="000000"/>
                <w:sz w:val="22"/>
              </w:rPr>
              <w:t xml:space="preserve"> Scholarship by Eaton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http://www.eaton.in/EatonIN/EatonExcellenceAwards/index.htm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12" w:hanging="540"/>
              <w:jc w:val="left"/>
            </w:pPr>
            <w:r>
              <w:rPr>
                <w:color w:val="000000"/>
                <w:sz w:val="22"/>
              </w:rPr>
              <w:t xml:space="preserve">MMVY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http://scholarshipportal.mp.nic.in/MedhaviChhatra/Medhavi_New/Default.aspx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2" w:hanging="540"/>
              <w:jc w:val="left"/>
            </w:pPr>
            <w:r>
              <w:rPr>
                <w:color w:val="000000"/>
                <w:sz w:val="22"/>
              </w:rPr>
              <w:t xml:space="preserve">NSP Portal </w:t>
            </w:r>
          </w:p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PRIME MINISTER'S SCHOLARSHIP SCHEME FOR CENTRAL ARMED POLICE FORCES AND ASSAM RIFLES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https://scholarships.gov.in/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2" w:hanging="540"/>
              <w:jc w:val="left"/>
            </w:pPr>
            <w:r>
              <w:rPr>
                <w:color w:val="000000"/>
                <w:sz w:val="22"/>
              </w:rPr>
              <w:t xml:space="preserve">NSP Portal </w:t>
            </w:r>
          </w:p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CENTRAL SECTOR SCHEME OF SCHOLARSHIPS FOR COLLEGE AND UNIVERSITY STUDENTS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https://scholarships.gov.in/</w:t>
            </w:r>
          </w:p>
        </w:tc>
      </w:tr>
      <w:tr w:rsidR="00CD47D2">
        <w:tc>
          <w:tcPr>
            <w:tcW w:w="1100" w:type="dxa"/>
            <w:vMerge/>
            <w:tcBorders>
              <w:top w:val="single" w:sz="4" w:space="0" w:color="000000"/>
            </w:tcBorders>
          </w:tcPr>
          <w:p w:rsidR="00CD47D2" w:rsidRDefault="00CD47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2" w:hanging="540"/>
              <w:jc w:val="left"/>
            </w:pPr>
            <w:r>
              <w:rPr>
                <w:color w:val="000000"/>
                <w:sz w:val="22"/>
              </w:rPr>
              <w:t>NSP portal</w:t>
            </w:r>
          </w:p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MERIT-CUM-MEANS SCHOLARSHIP FOR PROFESSIONAL AND TECHNICAL COURSES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https://scholarships.gov.in/</w:t>
            </w:r>
          </w:p>
        </w:tc>
      </w:tr>
      <w:tr w:rsidR="00CD47D2">
        <w:tc>
          <w:tcPr>
            <w:tcW w:w="1100" w:type="dxa"/>
          </w:tcPr>
          <w:p w:rsidR="00CD47D2" w:rsidRDefault="0026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AICTE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Default="00263B47">
            <w:pPr>
              <w:shd w:val="clear" w:color="auto" w:fill="FFFFFF"/>
              <w:spacing w:after="0" w:line="240" w:lineRule="auto"/>
              <w:rPr>
                <w:color w:val="303030"/>
              </w:rPr>
            </w:pPr>
            <w:r>
              <w:rPr>
                <w:color w:val="303030"/>
              </w:rPr>
              <w:t xml:space="preserve">1. </w:t>
            </w:r>
            <w:hyperlink r:id="rId7" w:history="1">
              <w:r>
                <w:rPr>
                  <w:color w:val="000000"/>
                </w:rPr>
                <w:t>PG SCHOLARSHIP</w:t>
              </w:r>
            </w:hyperlink>
          </w:p>
          <w:p w:rsidR="00CD47D2" w:rsidRDefault="00263B47">
            <w:pPr>
              <w:shd w:val="clear" w:color="auto" w:fill="FFFFFF"/>
              <w:spacing w:after="0" w:line="240" w:lineRule="auto"/>
              <w:rPr>
                <w:color w:val="303030"/>
              </w:rPr>
            </w:pPr>
            <w:r>
              <w:rPr>
                <w:color w:val="303030"/>
              </w:rPr>
              <w:t>2.</w:t>
            </w:r>
            <w:hyperlink r:id="rId8" w:history="1">
              <w:r>
                <w:rPr>
                  <w:color w:val="000000"/>
                </w:rPr>
                <w:t>PRAGATI SCHOLARSHIP SCHEME</w:t>
              </w:r>
            </w:hyperlink>
          </w:p>
          <w:p w:rsidR="00CD47D2" w:rsidRDefault="00263B47">
            <w:pPr>
              <w:shd w:val="clear" w:color="auto" w:fill="FFFFFF"/>
              <w:spacing w:after="0" w:line="240" w:lineRule="auto"/>
              <w:rPr>
                <w:color w:val="303030"/>
              </w:rPr>
            </w:pPr>
            <w:r>
              <w:rPr>
                <w:color w:val="303030"/>
              </w:rPr>
              <w:t>3.</w:t>
            </w:r>
            <w:hyperlink r:id="rId9" w:history="1">
              <w:r>
                <w:rPr>
                  <w:color w:val="000000"/>
                </w:rPr>
                <w:t>SAKSHAM SCHOLARSHIP SCHEME</w:t>
              </w:r>
            </w:hyperlink>
          </w:p>
          <w:p w:rsidR="00CD47D2" w:rsidRDefault="00263B47">
            <w:pPr>
              <w:shd w:val="clear" w:color="auto" w:fill="FFFFFF"/>
              <w:spacing w:after="0" w:line="240" w:lineRule="auto"/>
            </w:pPr>
            <w:r>
              <w:rPr>
                <w:color w:val="303030"/>
              </w:rPr>
              <w:t>4.</w:t>
            </w:r>
            <w:hyperlink r:id="rId10" w:history="1">
              <w:r>
                <w:t>NATIONAL DOCTORAL FELLOWSHIP</w:t>
              </w:r>
            </w:hyperlink>
          </w:p>
          <w:p w:rsidR="00CD47D2" w:rsidRDefault="00CD4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7D2" w:rsidRPr="00263B47" w:rsidRDefault="00263B47">
            <w:pPr>
              <w:shd w:val="clear" w:color="auto" w:fill="FFFFFF"/>
              <w:spacing w:after="0" w:line="240" w:lineRule="auto"/>
            </w:pPr>
            <w:r w:rsidRPr="00263B47">
              <w:rPr>
                <w:sz w:val="22"/>
                <w:u w:val="single"/>
                <w:shd w:val="clear" w:color="FFFFFF" w:fill="FFFFFF"/>
              </w:rPr>
              <w:t>https://www.aicte-india.org/bureaus/rifd/Scholarship-Schemes</w:t>
            </w:r>
          </w:p>
        </w:tc>
      </w:tr>
      <w:tr w:rsidR="007B38C5">
        <w:tc>
          <w:tcPr>
            <w:tcW w:w="1100" w:type="dxa"/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By UGC  </w:t>
            </w:r>
          </w:p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(Through UGC portal)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PGGATE for GATE qualified </w:t>
            </w:r>
            <w:proofErr w:type="spellStart"/>
            <w:r>
              <w:rPr>
                <w:color w:val="000000"/>
                <w:sz w:val="22"/>
              </w:rPr>
              <w:t>M.Tech</w:t>
            </w:r>
            <w:proofErr w:type="spellEnd"/>
            <w:r>
              <w:rPr>
                <w:color w:val="000000"/>
                <w:sz w:val="22"/>
              </w:rPr>
              <w:t>. students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Pr="00815673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hyperlink r:id="rId11" w:history="1">
              <w:r w:rsidRPr="00815673">
                <w:rPr>
                  <w:rStyle w:val="Hyperlink"/>
                  <w:color w:val="auto"/>
                </w:rPr>
                <w:t>https://www.ugc.ac.in/ugc_schemes/#</w:t>
              </w:r>
            </w:hyperlink>
          </w:p>
        </w:tc>
      </w:tr>
      <w:tr w:rsidR="007B38C5">
        <w:tc>
          <w:tcPr>
            <w:tcW w:w="1100" w:type="dxa"/>
          </w:tcPr>
          <w:p w:rsidR="007B38C5" w:rsidRDefault="007B38C5" w:rsidP="00721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RGNFSC for </w:t>
            </w:r>
            <w:proofErr w:type="spellStart"/>
            <w:r>
              <w:rPr>
                <w:color w:val="000000"/>
                <w:sz w:val="22"/>
              </w:rPr>
              <w:t>Ph.D</w:t>
            </w:r>
            <w:proofErr w:type="spellEnd"/>
            <w:r>
              <w:rPr>
                <w:color w:val="000000"/>
                <w:sz w:val="22"/>
              </w:rPr>
              <w:t xml:space="preserve"> (SC/ST) candidates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Pr="00815673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hyperlink r:id="rId12" w:history="1">
              <w:r w:rsidRPr="00815673">
                <w:rPr>
                  <w:rStyle w:val="Hyperlink"/>
                  <w:color w:val="auto"/>
                </w:rPr>
                <w:t>https://www.ugc.ac.in/ugc_schemes/#</w:t>
              </w:r>
            </w:hyperlink>
          </w:p>
        </w:tc>
      </w:tr>
      <w:tr w:rsidR="007B38C5">
        <w:tc>
          <w:tcPr>
            <w:tcW w:w="1100" w:type="dxa"/>
          </w:tcPr>
          <w:p w:rsidR="007B38C5" w:rsidRDefault="007B38C5" w:rsidP="00721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MANF for </w:t>
            </w:r>
            <w:proofErr w:type="spellStart"/>
            <w:r>
              <w:rPr>
                <w:color w:val="000000"/>
                <w:sz w:val="22"/>
              </w:rPr>
              <w:t>Ph.D</w:t>
            </w:r>
            <w:proofErr w:type="spellEnd"/>
            <w:r>
              <w:rPr>
                <w:color w:val="000000"/>
                <w:sz w:val="22"/>
              </w:rPr>
              <w:t xml:space="preserve"> (Minority) candidates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Pr="00815673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hyperlink r:id="rId13" w:history="1">
              <w:r w:rsidRPr="00815673">
                <w:rPr>
                  <w:rStyle w:val="Hyperlink"/>
                  <w:color w:val="auto"/>
                </w:rPr>
                <w:t>https://www.ugc.ac.in/ugc_schemes/#</w:t>
              </w:r>
            </w:hyperlink>
          </w:p>
        </w:tc>
      </w:tr>
      <w:tr w:rsidR="007B38C5">
        <w:tc>
          <w:tcPr>
            <w:tcW w:w="1100" w:type="dxa"/>
          </w:tcPr>
          <w:p w:rsidR="007B38C5" w:rsidRDefault="007B38C5" w:rsidP="00721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NET-JRF (OBC) for PhD OBC candidates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Pr="00815673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hyperlink r:id="rId14" w:history="1">
              <w:r w:rsidRPr="00815673">
                <w:rPr>
                  <w:rStyle w:val="Hyperlink"/>
                  <w:color w:val="auto"/>
                </w:rPr>
                <w:t>https://www.ugc.ac.in/ugc_schemes/#</w:t>
              </w:r>
            </w:hyperlink>
          </w:p>
        </w:tc>
      </w:tr>
      <w:tr w:rsidR="007B38C5">
        <w:tc>
          <w:tcPr>
            <w:tcW w:w="1100" w:type="dxa"/>
          </w:tcPr>
          <w:p w:rsidR="007B38C5" w:rsidRDefault="007B38C5" w:rsidP="00721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color w:val="000000"/>
                <w:sz w:val="22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NFOBC for </w:t>
            </w:r>
            <w:proofErr w:type="spellStart"/>
            <w:r>
              <w:rPr>
                <w:color w:val="000000"/>
                <w:sz w:val="22"/>
              </w:rPr>
              <w:t>Ph.D</w:t>
            </w:r>
            <w:proofErr w:type="spellEnd"/>
            <w:r>
              <w:rPr>
                <w:color w:val="000000"/>
                <w:sz w:val="22"/>
              </w:rPr>
              <w:t xml:space="preserve"> (OBC) candidates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C5" w:rsidRPr="00815673" w:rsidRDefault="007B38C5" w:rsidP="0072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2"/>
              </w:rPr>
            </w:pPr>
            <w:hyperlink r:id="rId15" w:history="1">
              <w:r w:rsidRPr="00815673">
                <w:rPr>
                  <w:rStyle w:val="Hyperlink"/>
                  <w:color w:val="auto"/>
                </w:rPr>
                <w:t>https://www.ugc.ac.in/ugc_schemes/#</w:t>
              </w:r>
            </w:hyperlink>
          </w:p>
        </w:tc>
      </w:tr>
    </w:tbl>
    <w:p w:rsidR="00A07AAD" w:rsidRDefault="00A07AAD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jc w:val="left"/>
        <w:rPr>
          <w:color w:val="000000"/>
          <w:sz w:val="22"/>
        </w:rPr>
      </w:pPr>
    </w:p>
    <w:p w:rsidR="00CD47D2" w:rsidRDefault="00263B47" w:rsidP="00A07AAD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color w:val="000000"/>
          <w:sz w:val="22"/>
        </w:rPr>
      </w:pPr>
      <w:r>
        <w:rPr>
          <w:color w:val="000000"/>
          <w:sz w:val="22"/>
        </w:rPr>
        <w:t>The above list is not exhaustive and the</w:t>
      </w:r>
      <w:r w:rsidR="00652290">
        <w:rPr>
          <w:color w:val="000000"/>
          <w:sz w:val="22"/>
        </w:rPr>
        <w:t xml:space="preserve"> Academics Branch only verifies </w:t>
      </w:r>
      <w:r>
        <w:rPr>
          <w:color w:val="000000"/>
          <w:sz w:val="22"/>
        </w:rPr>
        <w:t>the scholarship application offered by different state governments, central Govt. and different authorities. Students are hereby encouraged for apply for different scholarship offered by different authorities.</w:t>
      </w:r>
      <w:r w:rsidR="0008461A">
        <w:rPr>
          <w:color w:val="000000"/>
          <w:sz w:val="22"/>
        </w:rPr>
        <w:t xml:space="preserve"> For any query related to scholarship processing please write </w:t>
      </w:r>
      <w:proofErr w:type="gramStart"/>
      <w:r w:rsidR="0008461A">
        <w:rPr>
          <w:color w:val="000000"/>
          <w:sz w:val="22"/>
        </w:rPr>
        <w:t xml:space="preserve">to  </w:t>
      </w:r>
      <w:proofErr w:type="gramEnd"/>
      <w:hyperlink r:id="rId16" w:history="1">
        <w:r w:rsidR="00A07AAD" w:rsidRPr="00235ED6">
          <w:rPr>
            <w:rStyle w:val="Hyperlink"/>
            <w:sz w:val="22"/>
          </w:rPr>
          <w:t>academicsonline@igdtuw.ac.in</w:t>
        </w:r>
      </w:hyperlink>
      <w:r w:rsidR="00E10B5C">
        <w:rPr>
          <w:color w:val="000000"/>
          <w:sz w:val="22"/>
        </w:rPr>
        <w:t>.</w:t>
      </w:r>
    </w:p>
    <w:p w:rsidR="00E10B5C" w:rsidRDefault="00E10B5C" w:rsidP="00E10B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51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The timeline of filling up of forms for Pre-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Matric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Post-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Matric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Merit cum Means based scholarship of M/o Ministry of Minorities Affairs has been extended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</w:t>
      </w:r>
      <w:r w:rsidRPr="007012C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November 2020.</w:t>
      </w:r>
    </w:p>
    <w:p w:rsidR="00E10B5C" w:rsidRDefault="00E10B5C" w:rsidP="00A07AAD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color w:val="000000"/>
          <w:sz w:val="22"/>
        </w:rPr>
      </w:pPr>
    </w:p>
    <w:p w:rsidR="00A07AAD" w:rsidRDefault="00A07AAD" w:rsidP="00A07AAD">
      <w:pPr>
        <w:pBdr>
          <w:top w:val="nil"/>
          <w:left w:val="nil"/>
          <w:bottom w:val="nil"/>
          <w:right w:val="nil"/>
          <w:between w:val="nil"/>
        </w:pBdr>
        <w:tabs>
          <w:tab w:val="left" w:pos="6750"/>
        </w:tabs>
        <w:rPr>
          <w:color w:val="000000"/>
          <w:sz w:val="22"/>
        </w:rPr>
      </w:pPr>
    </w:p>
    <w:p w:rsidR="00CD47D2" w:rsidRDefault="00263B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47D2" w:rsidRDefault="00263B4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bidi="ar-SA"/>
        </w:rPr>
        <w:drawing>
          <wp:inline distT="0" distB="0" distL="0" distR="0">
            <wp:extent cx="2545080" cy="819785"/>
            <wp:effectExtent l="0" t="0" r="0" b="0"/>
            <wp:docPr id="1027" name="image2.png" descr="C:\Users\dhany\Desktop\signatu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2545080" cy="81978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D2" w:rsidRDefault="00263B47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(Dr.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Dhanjay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Yadav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D47D2" w:rsidRDefault="00263B4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AR (Academics)</w:t>
      </w:r>
    </w:p>
    <w:sectPr w:rsidR="00CD47D2" w:rsidSect="00CD47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8D8"/>
    <w:multiLevelType w:val="multilevel"/>
    <w:tmpl w:val="FFFFFFFF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D47D2"/>
    <w:rsid w:val="0006622E"/>
    <w:rsid w:val="0008461A"/>
    <w:rsid w:val="00150B51"/>
    <w:rsid w:val="00263B47"/>
    <w:rsid w:val="002D6A10"/>
    <w:rsid w:val="003127C9"/>
    <w:rsid w:val="0037447F"/>
    <w:rsid w:val="00420D8B"/>
    <w:rsid w:val="00483997"/>
    <w:rsid w:val="00514210"/>
    <w:rsid w:val="00652290"/>
    <w:rsid w:val="006A627C"/>
    <w:rsid w:val="007012C4"/>
    <w:rsid w:val="00732850"/>
    <w:rsid w:val="00740696"/>
    <w:rsid w:val="00792AD1"/>
    <w:rsid w:val="007A763B"/>
    <w:rsid w:val="007B38C5"/>
    <w:rsid w:val="0081549E"/>
    <w:rsid w:val="00815673"/>
    <w:rsid w:val="008B2D04"/>
    <w:rsid w:val="008C29FF"/>
    <w:rsid w:val="008C5999"/>
    <w:rsid w:val="008F6BD4"/>
    <w:rsid w:val="00912181"/>
    <w:rsid w:val="00A07AAD"/>
    <w:rsid w:val="00AB23F7"/>
    <w:rsid w:val="00AC5114"/>
    <w:rsid w:val="00CD47D2"/>
    <w:rsid w:val="00D44CFA"/>
    <w:rsid w:val="00E10B5C"/>
    <w:rsid w:val="00E3254F"/>
    <w:rsid w:val="00FD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47D2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CD4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4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4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47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D47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D4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47D2"/>
  </w:style>
  <w:style w:type="table" w:customStyle="1" w:styleId="TableNormal1">
    <w:name w:val="Table Normal1"/>
    <w:rsid w:val="00CD4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CD47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D4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D47D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CD47D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67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73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15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te-india.org/schemes/students-development-schemes" TargetMode="External"/><Relationship Id="rId13" Type="http://schemas.openxmlformats.org/officeDocument/2006/relationships/hyperlink" Target="https://www.ugc.ac.in/ugc_schem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cte-india.org/schemes/students-development-schemes/PG-Scholarship-Scheme" TargetMode="External"/><Relationship Id="rId12" Type="http://schemas.openxmlformats.org/officeDocument/2006/relationships/hyperlink" Target="https://www.ugc.ac.in/ugc_schemes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academicsonline@igdtuw.ac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istrict.delhigovt.nic.in/" TargetMode="External"/><Relationship Id="rId11" Type="http://schemas.openxmlformats.org/officeDocument/2006/relationships/hyperlink" Target="https://www.ugc.ac.in/ugc_schem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gc.ac.in/ugc_schemes/" TargetMode="External"/><Relationship Id="rId10" Type="http://schemas.openxmlformats.org/officeDocument/2006/relationships/hyperlink" Target="https://www.aicte-india.org/schemes/students-development-schem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icte-india.org/schemes/students-development-schemes" TargetMode="External"/><Relationship Id="rId14" Type="http://schemas.openxmlformats.org/officeDocument/2006/relationships/hyperlink" Target="https://www.ugc.ac.in/ugc_sche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hp</cp:lastModifiedBy>
  <cp:revision>25</cp:revision>
  <dcterms:created xsi:type="dcterms:W3CDTF">2020-11-17T08:01:00Z</dcterms:created>
  <dcterms:modified xsi:type="dcterms:W3CDTF">2020-11-17T08:23:00Z</dcterms:modified>
</cp:coreProperties>
</file>